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FUNDRAISING STRATEGY TEMPLATE</w:t>
      </w:r>
    </w:p>
    <w:p>
      <w:pPr>
        <w:spacing w:after="80"/>
        <w:jc w:val="center"/>
      </w:pPr>
      <w:r>
        <w:rPr>
          <w:rFonts w:ascii="Calibri Light" w:cs="Calibri Light" w:eastAsia="Calibri Light" w:hAnsi="Calibri Light"/>
          <w:color w:val="1F1E2C"/>
          <w:sz w:val="52"/>
          <w:szCs w:val="52"/>
        </w:rPr>
        <w:t xml:space="preserve">One-Page Fundraising Plan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4A4956"/>
          <w:sz w:val="21"/>
          <w:szCs w:val="21"/>
        </w:rPr>
        <w:t xml:space="preserve">[Organization Name] · Fiscal Year [20__]</w:t>
      </w:r>
    </w:p>
    <w:p>
      <w:pPr>
        <w:spacing w:after="90" w:before="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GOALS BY REVENUE STREAM</w:t>
      </w:r>
    </w:p>
    <w:tbl>
      <w:tblPr>
        <w:tblW w:type="dxa" w:w="9360"/>
        <w:tblBorders>
          <w:top w:val="single" w:color="E7E0D3" w:sz="4"/>
          <w:left w:val="single" w:color="E7E0D3" w:sz="4"/>
          <w:bottom w:val="single" w:color="E7E0D3" w:sz="4"/>
          <w:right w:val="single" w:color="E7E0D3" w:sz="4"/>
          <w:insideH w:val="single" w:color="E7E0D3" w:sz="4"/>
          <w:insideV w:val="single" w:color="E7E0D3" w:sz="4"/>
        </w:tblBorders>
      </w:tblPr>
      <w:tblGrid>
        <w:gridCol w:w="2200"/>
        <w:gridCol w:w="1500"/>
        <w:gridCol w:w="1500"/>
        <w:gridCol w:w="2960"/>
        <w:gridCol w:w="1200"/>
      </w:tblGrid>
      <w:tr>
        <w:trPr>
          <w:tblHeader/>
        </w:trPr>
        <w:tc>
          <w:tcPr>
            <w:tcW w:type="dxa" w:w="220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Revenue stream</w:t>
            </w:r>
          </w:p>
        </w:tc>
        <w:tc>
          <w:tcPr>
            <w:tcW w:type="dxa" w:w="150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Last year (actual)</w:t>
            </w:r>
          </w:p>
        </w:tc>
        <w:tc>
          <w:tcPr>
            <w:tcW w:type="dxa" w:w="150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This year (goal)</w:t>
            </w:r>
          </w:p>
        </w:tc>
        <w:tc>
          <w:tcPr>
            <w:tcW w:type="dxa" w:w="296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Key activities</w:t>
            </w:r>
          </w:p>
        </w:tc>
        <w:tc>
          <w:tcPr>
            <w:tcW w:type="dxa" w:w="120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Owner</w:t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Individual giving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Monthly giving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Major gifts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Grants &amp; foundations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Events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Corporate &amp; sponsorships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Other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200"/>
            <w:shd w:fill="F7F2E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TOTAL</w:t>
            </w:r>
          </w:p>
        </w:tc>
        <w:tc>
          <w:tcPr>
            <w:tcW w:type="dxa" w:w="1500"/>
            <w:shd w:fill="F7F2E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1500"/>
            <w:shd w:fill="F7F2E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>$</w:t>
            </w:r>
          </w:p>
        </w:tc>
        <w:tc>
          <w:tcPr>
            <w:tcW w:type="dxa" w:w="2960"/>
            <w:shd w:fill="F7F2E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shd w:fill="F7F2EA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THE YEAR AT A GLANCE</w:t>
      </w:r>
    </w:p>
    <w:tbl>
      <w:tblPr>
        <w:tblW w:type="dxa" w:w="9360"/>
        <w:tblBorders>
          <w:top w:val="single" w:color="E7E0D3" w:sz="4"/>
          <w:left w:val="single" w:color="E7E0D3" w:sz="4"/>
          <w:bottom w:val="single" w:color="E7E0D3" w:sz="4"/>
          <w:right w:val="single" w:color="E7E0D3" w:sz="4"/>
          <w:insideH w:val="single" w:color="E7E0D3" w:sz="4"/>
          <w:insideV w:val="single" w:color="E7E0D3" w:sz="4"/>
        </w:tblBorders>
      </w:tblPr>
      <w:tblGrid>
        <w:gridCol w:w="1400"/>
        <w:gridCol w:w="7960"/>
      </w:tblGrid>
      <w:tr>
        <w:trPr>
          <w:tblHeader/>
        </w:trPr>
        <w:tc>
          <w:tcPr>
            <w:tcW w:type="dxa" w:w="140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Quarter</w:t>
            </w:r>
          </w:p>
        </w:tc>
        <w:tc>
          <w:tcPr>
            <w:tcW w:type="dxa" w:w="7960"/>
            <w:shd w:fill="1F1E2C" w:val="clear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Key activities, appeals, and deadlines</w:t>
            </w:r>
          </w:p>
        </w:tc>
      </w:tr>
      <w:tr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Q1</w:t>
            </w:r>
          </w:p>
        </w:tc>
        <w:tc>
          <w:tcPr>
            <w:tcW w:type="dxa" w:w="7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Q2</w:t>
            </w:r>
          </w:p>
        </w:tc>
        <w:tc>
          <w:tcPr>
            <w:tcW w:type="dxa" w:w="7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Q3</w:t>
            </w:r>
          </w:p>
        </w:tc>
        <w:tc>
          <w:tcPr>
            <w:tcW w:type="dxa" w:w="7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140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Q4</w:t>
            </w:r>
          </w:p>
        </w:tc>
        <w:tc>
          <w:tcPr>
            <w:tcW w:type="dxa" w:w="7960"/>
            <w:tcMar>
              <w:top w:type="dxa" w:w="90"/>
              <w:left w:type="dxa" w:w="110"/>
              <w:bottom w:type="dxa" w:w="90"/>
              <w:right w:type="dxa" w:w="11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color w:val="33323F"/>
                <w:sz w:val="19"/>
                <w:szCs w:val="19"/>
              </w:rPr>
              <w:t xml:space="preserve"/>
            </w:r>
          </w:p>
        </w:tc>
      </w:tr>
    </w:tbl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OUR THREE PRIORITIES THIS YEAR</w:t>
      </w:r>
    </w:p>
    <w:p>
      <w:pPr>
        <w:spacing w:after="8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1.  ________________________________________________</w:t>
      </w:r>
    </w:p>
    <w:p>
      <w:pPr>
        <w:spacing w:after="8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2.  ________________________________________________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3.  ________________________________________________</w:t>
      </w:r>
    </w:p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HOW WE'LL STAY ON TRACK</w:t>
      </w:r>
    </w:p>
    <w:p>
      <w:pPr>
        <w:spacing w:after="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We will review progress against this plan on the [first Monday] of each month. We are watching two numbers besides dollars: donor retention rate (goal: [    %]) and new donors acquired (goal: [    ]).</w:t>
      </w:r>
    </w:p>
    <w:p>
      <w:r>
        <w:br w:type="page"/>
      </w:r>
    </w:p>
    <w:p>
      <w:pPr>
        <w:spacing w:after="60"/>
        <w:jc w:val="center"/>
      </w:pPr>
      <w:r>
        <w:rPr>
          <w:rFonts w:ascii="Calibri" w:cs="Calibri" w:eastAsia="Calibri" w:hAnsi="Calibri"/>
          <w:b/>
          <w:bCs/>
          <w:color w:val="C8943A"/>
          <w:spacing w:val="40"/>
          <w:sz w:val="15"/>
          <w:szCs w:val="15"/>
        </w:rPr>
        <w:t xml:space="preserve">HOW TO USE THIS TEMPLATE</w:t>
      </w:r>
    </w:p>
    <w:p>
      <w:pPr>
        <w:spacing w:after="90" w:before="12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BUILD IT FROM REAL NUMBERS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Start with last year's actuals, not last year's hopes. Set each stream's goal from evidence: your donor pipeline, grant calendar, and event history. A plan built down from "what the budget needs" is a wish, not a plan.</w:t>
      </w:r>
    </w:p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GIVE EVERY LINE AN OWNER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A revenue stream without a name next to it belongs to no one. Even in a one-person shop, write the name in. It makes the monthly review honest.</w:t>
      </w:r>
    </w:p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FEWER PRIORITIES, MORE PROGRESS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If everything is a priority, nothing is. The three-priorities box exists to force a choice. Good candidates: improving donor retention, launching monthly giving, or building a major gifts pipeline.</w:t>
      </w:r>
    </w:p>
    <w:p>
      <w:pPr>
        <w:spacing w:after="90" w:before="260"/>
      </w:pPr>
      <w:r>
        <w:rPr>
          <w:rFonts w:ascii="Calibri" w:cs="Calibri" w:eastAsia="Calibri" w:hAnsi="Calibri"/>
          <w:b/>
          <w:bCs/>
          <w:color w:val="5B4490"/>
          <w:spacing w:val="30"/>
          <w:sz w:val="19"/>
          <w:szCs w:val="19"/>
        </w:rPr>
        <w:t xml:space="preserve">KEEP IT TO ONE PAGE</w:t>
      </w:r>
    </w:p>
    <w:p>
      <w:pPr>
        <w:spacing w:after="120" w:line="264"/>
        <w:jc w:val="left"/>
      </w:pPr>
      <w:r>
        <w:rPr>
          <w:rFonts w:ascii="Calibri" w:cs="Calibri" w:eastAsia="Calibri" w:hAnsi="Calibri"/>
          <w:color w:val="33323F"/>
          <w:sz w:val="21"/>
          <w:szCs w:val="21"/>
        </w:rPr>
        <w:t xml:space="preserve">The discipline is the point. If it doesn't fit on the front page, it won't survive contact with a busy year. Post it where you and your board will see it.</w:t>
      </w:r>
    </w:p>
    <w:p>
      <w:pPr>
        <w:spacing w:before="200"/>
      </w:pP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360"/>
      </w:tblGrid>
      <w:tr>
        <w:tc>
          <w:tcPr>
            <w:tcW w:type="dxa" w:w="9360"/>
            <w:shd w:fill="F7F2EA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0" w:line="252"/>
            </w:pPr>
            <w:r>
              <w:rPr>
                <w:rFonts w:ascii="Calibri" w:cs="Calibri" w:eastAsia="Calibri" w:hAnsi="Calibri"/>
                <w:b/>
                <w:bCs/>
                <w:color w:val="1F1E2C"/>
                <w:sz w:val="19"/>
                <w:szCs w:val="19"/>
              </w:rPr>
              <w:t xml:space="preserve">Want a second set of eyes on your plan? </w:t>
            </w:r>
            <w:r>
              <w:rPr>
                <w:rFonts w:ascii="Calibri" w:cs="Calibri" w:eastAsia="Calibri" w:hAnsi="Calibri"/>
                <w:color w:val="1F1E2C"/>
                <w:sz w:val="19"/>
                <w:szCs w:val="19"/>
              </w:rPr>
              <w:t xml:space="preserve">Ruiz &amp; Company helps nonprofits build fundraising plans their teams actually follow. Visit ruizfundraising.com.</w:t>
            </w:r>
          </w:p>
        </w:tc>
      </w:tr>
    </w:tbl>
    <w:sectPr>
      <w:footerReference w:type="default" r:id="rId7"/>
      <w:pgSz w:w="12240" w:h="15840" w:orient="portrait"/>
      <w:pgMar w:top="1150" w:right="1440" w:bottom="115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7E0D3" w:sz="4"/>
      </w:pBdr>
      <w:spacing w:before="80"/>
      <w:jc w:val="center"/>
    </w:pPr>
    <w:r>
      <w:rPr>
        <w:rFonts w:ascii="Calibri" w:cs="Calibri" w:eastAsia="Calibri" w:hAnsi="Calibri"/>
        <w:color w:val="4A4956"/>
        <w:sz w:val="16"/>
        <w:szCs w:val="16"/>
      </w:rPr>
      <w:t xml:space="preserve">Template provided by Ruiz &amp; Company · Nonprofit Fundraising Partners · ruizfundraising.com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2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2026-07-30T15:04:11.792Z</dcterms:created>
  <dcterms:modified xsi:type="dcterms:W3CDTF">2026-07-30T15:04:11.792Z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